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2"/>
        <w:ind w:firstLine="850" w:right="0"/>
        <w:jc w:val="right"/>
        <w:rPr>
          <w:rFonts w:ascii="Times New Roman" w:hAnsi="Times New Roman" w:eastAsia="NSimSun" w:cs="Times New Roman"/>
          <w:color w:val="000000"/>
          <w:kern w:val="2"/>
          <w:sz w:val="24"/>
          <w:szCs w:val="24"/>
          <w:shd w:fill="auto" w:val="clear"/>
          <w:lang w:val="lt-LT" w:eastAsia="zh-CN" w:bidi="hi-IN"/>
        </w:rPr>
      </w:pPr>
      <w:r>
        <w:rPr>
          <w:rFonts w:eastAsia="NSimSun" w:cs="Times New Roman" w:ascii="Times New Roman" w:hAnsi="Times New Roman"/>
          <w:color w:val="000000"/>
          <w:kern w:val="2"/>
          <w:sz w:val="24"/>
          <w:szCs w:val="24"/>
          <w:shd w:fill="auto" w:val="clear"/>
          <w:lang w:val="lt-LT" w:eastAsia="zh-CN" w:bidi="hi-IN"/>
        </w:rPr>
        <w:t>8 priedas</w:t>
      </w:r>
    </w:p>
    <w:p>
      <w:pPr>
        <w:pStyle w:val="Standard2"/>
        <w:ind w:firstLine="850" w:right="0"/>
        <w:jc w:val="both"/>
        <w:rPr>
          <w:rFonts w:ascii="Times New Roman" w:hAnsi="Times New Roman" w:eastAsia="NSimSun" w:cs="Times New Roman"/>
          <w:color w:val="000000"/>
          <w:kern w:val="2"/>
          <w:sz w:val="24"/>
          <w:szCs w:val="24"/>
          <w:shd w:fill="auto" w:val="clear"/>
          <w:lang w:val="lt-LT" w:eastAsia="zh-CN" w:bidi="hi-IN"/>
        </w:rPr>
      </w:pPr>
      <w:r>
        <w:rPr>
          <w:rFonts w:eastAsia="NSimSun" w:cs="Times New Roman" w:ascii="Times New Roman" w:hAnsi="Times New Roman"/>
          <w:color w:val="000000"/>
          <w:kern w:val="2"/>
          <w:sz w:val="24"/>
          <w:szCs w:val="24"/>
          <w:shd w:fill="auto" w:val="clear"/>
          <w:lang w:val="lt-LT" w:eastAsia="zh-CN" w:bidi="hi-IN"/>
        </w:rPr>
      </w:r>
    </w:p>
    <w:p>
      <w:pPr>
        <w:pStyle w:val="Standard2"/>
        <w:widowControl/>
        <w:suppressAutoHyphens w:val="true"/>
        <w:bidi w:val="0"/>
        <w:spacing w:before="0" w:after="0"/>
        <w:ind w:hanging="0" w:left="0" w:right="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eastAsia="NSimSun" w:cs="Times New Roman" w:ascii="Times New Roman" w:hAnsi="Times New Roman"/>
          <w:b/>
          <w:bCs/>
          <w:color w:val="000000"/>
          <w:kern w:val="2"/>
          <w:sz w:val="24"/>
          <w:szCs w:val="24"/>
          <w:shd w:fill="auto" w:val="clear"/>
          <w:lang w:val="lt-LT" w:eastAsia="zh-CN" w:bidi="hi-IN"/>
        </w:rPr>
        <w:t>VAIZDO STEBĖJIMO ĮRANGOS TECHNINĖ SPECIFIKACIJA</w:t>
      </w:r>
    </w:p>
    <w:p>
      <w:pPr>
        <w:pStyle w:val="NormalWeb"/>
        <w:widowControl/>
        <w:overflowPunct w:val="false"/>
        <w:bidi w:val="0"/>
        <w:spacing w:lineRule="auto" w:line="240" w:before="280" w:after="0"/>
        <w:ind w:firstLine="850" w:left="0" w:right="0"/>
        <w:contextualSpacing/>
        <w:jc w:val="left"/>
        <w:rPr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1 lentelė. „Reikalavimai vaizdo stebėjimo įrangai“</w:t>
      </w:r>
    </w:p>
    <w:p>
      <w:pPr>
        <w:pStyle w:val="NormalWeb"/>
        <w:widowControl/>
        <w:overflowPunct w:val="false"/>
        <w:bidi w:val="0"/>
        <w:spacing w:lineRule="auto" w:line="240" w:before="280" w:after="0"/>
        <w:ind w:firstLine="850" w:left="0" w:right="0"/>
        <w:contextualSpacing/>
        <w:jc w:val="left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tbl>
      <w:tblPr>
        <w:tblW w:w="9543" w:type="dxa"/>
        <w:jc w:val="left"/>
        <w:tblInd w:w="84" w:type="dxa"/>
        <w:tblLayout w:type="fixed"/>
        <w:tblCellMar>
          <w:top w:w="57" w:type="dxa"/>
          <w:left w:w="33" w:type="dxa"/>
          <w:bottom w:w="57" w:type="dxa"/>
          <w:right w:w="0" w:type="dxa"/>
        </w:tblCellMar>
        <w:tblLook w:firstRow="1" w:noVBand="1" w:lastRow="0" w:firstColumn="1" w:lastColumn="0" w:noHBand="0" w:val="04a0"/>
      </w:tblPr>
      <w:tblGrid>
        <w:gridCol w:w="795"/>
        <w:gridCol w:w="1830"/>
        <w:gridCol w:w="6918"/>
      </w:tblGrid>
      <w:tr>
        <w:trPr/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88" w:before="0" w:after="16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88" w:before="0" w:after="16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Įranga</w:t>
            </w:r>
          </w:p>
        </w:tc>
        <w:tc>
          <w:tcPr>
            <w:tcW w:w="69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right w:w="57" w:type="dxa"/>
            </w:tcMar>
          </w:tcPr>
          <w:p>
            <w:pPr>
              <w:pStyle w:val="Normal"/>
              <w:widowControl w:val="false"/>
              <w:spacing w:lineRule="auto" w:line="288" w:before="0" w:after="16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Reikalavimai</w:t>
            </w:r>
          </w:p>
        </w:tc>
      </w:tr>
      <w:tr>
        <w:trPr/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lineRule="auto" w:line="240" w:before="0" w:after="280"/>
              <w:ind w:hanging="0" w:left="113" w:right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Vidaus kupolinė IP vaizdo stebėjimo kamera fiksuotu objektyvu</w:t>
            </w:r>
          </w:p>
        </w:tc>
        <w:tc>
          <w:tcPr>
            <w:tcW w:w="69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4 megapikselių raiška;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Fiksuotas 2.8 mm objektyvas;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1/3" CMOS žemam apšvietimui pritaikyta vaizdo matrica;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Minimalus apšvietimas ne prasčiau 0.003 lux;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H.265, H.264 kodavimo palaikymas;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Platus dinaminis diapazonas ne prasčiau 120 dB;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25 kadrų per sekundę vaizdo perdavimas prie maksimalios raiškos;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30 metrų IR pašvietimas;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Integruotas mikrofonas;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Atsparumo klasė IP67;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Galimybė įdėti SD kortelę įrašams į vaizdo kamerą;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Kameros maitinimas 12V/PoE;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ONVIF bendro protokolo palaikymas;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Darbinė temperatūra ne prasčiau -30°C ~ 60°C;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Sertifikatai: CE, FCC, RoHS, UL;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Komplektuojama su komutacine dėžute montuojama po kameros pagrindu;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Suderinamumas su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CVSPĮ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GV-ControlCenter“.</w:t>
            </w:r>
          </w:p>
        </w:tc>
      </w:tr>
      <w:tr>
        <w:trPr/>
        <w:tc>
          <w:tcPr>
            <w:tcW w:w="795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TableContents"/>
              <w:spacing w:before="0" w:after="159"/>
              <w:contextualSpacing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30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TableContents"/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eastAsia="NSimSun" w:cs="Arial" w:ascii="Times New Roman" w:hAnsi="Times New Roman"/>
                <w:color w:val="000000"/>
                <w:kern w:val="2"/>
                <w:sz w:val="20"/>
                <w:szCs w:val="20"/>
                <w:lang w:val="lt-LT" w:eastAsia="zh-CN" w:bidi="hi-IN"/>
              </w:rPr>
              <w:t>Vaizdo stebėjimo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kamera vidaus sąlygoms su integruotu mikrofonu</w:t>
            </w:r>
          </w:p>
        </w:tc>
        <w:tc>
          <w:tcPr>
            <w:tcW w:w="69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top w:w="0" w:type="dxa"/>
              <w:right w:w="57" w:type="dxa"/>
            </w:tcMar>
          </w:tcPr>
          <w:p>
            <w:pPr>
              <w:pStyle w:val="Standar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Parametrai ne žemesni nei nurodyti TS-4.3. punkte. Su integruotu mikrofonu.</w:t>
            </w:r>
          </w:p>
        </w:tc>
      </w:tr>
      <w:tr>
        <w:trPr/>
        <w:tc>
          <w:tcPr>
            <w:tcW w:w="795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TableContents"/>
              <w:spacing w:before="0" w:after="159"/>
              <w:contextualSpacing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30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TableContents"/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eastAsia="NSimSun" w:cs="Arial" w:ascii="Times New Roman" w:hAnsi="Times New Roman"/>
                <w:color w:val="000000"/>
                <w:kern w:val="2"/>
                <w:sz w:val="20"/>
                <w:szCs w:val="20"/>
                <w:lang w:val="lt-LT" w:eastAsia="zh-CN" w:bidi="hi-IN"/>
              </w:rPr>
              <w:t>Antivandalinė vaizdo stebėjimo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kamera vidaus sąlygoms</w:t>
            </w:r>
          </w:p>
        </w:tc>
        <w:tc>
          <w:tcPr>
            <w:tcW w:w="69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top w:w="0" w:type="dxa"/>
              <w:right w:w="57" w:type="dxa"/>
            </w:tcMar>
          </w:tcPr>
          <w:p>
            <w:pPr>
              <w:pStyle w:val="Standar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 xml:space="preserve">Parametrai ne žemesni nei nurodyti TS-4.3. punkte. </w:t>
            </w:r>
            <w:r>
              <w:rPr>
                <w:rFonts w:eastAsia="NSimSun" w:cs="Arial" w:ascii="Times New Roman" w:hAnsi="Times New Roman"/>
                <w:b w:val="false"/>
                <w:bCs w:val="false"/>
                <w:color w:val="000000"/>
                <w:kern w:val="2"/>
                <w:sz w:val="20"/>
                <w:szCs w:val="20"/>
                <w:shd w:fill="auto" w:val="clear"/>
                <w:lang w:val="lt-LT" w:eastAsia="zh-CN" w:bidi="hi-IN"/>
              </w:rPr>
              <w:t>Atspari fiziniam poveikiui ne mažiau nei IK10</w:t>
            </w:r>
          </w:p>
        </w:tc>
      </w:tr>
      <w:tr>
        <w:trPr/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40" w:before="0" w:after="28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Lauko cilindrinė IP vaizdo stebėjimo kamera su fiksuotu objektyvu</w:t>
            </w:r>
          </w:p>
        </w:tc>
        <w:tc>
          <w:tcPr>
            <w:tcW w:w="69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4 megapikselių raiška;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Fiksuotas 4 mm objektyvas;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1/3" CMOS žemam apšvietimui pritaikyta vaizdo matrica;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Minimalus apšvietimas ne prasčiau 0.003 lux;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H.265, H.264 kodavimo palaikymas;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Platus dinaminis diapazonas ne prasčiau 120 dB;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Ne mažiau 25 kadrų per sekundę vaizdo perdavimas prie maksimalios raiškos;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Ne mažiau 50 metrų IR pašvietimas;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Integruotas mikrofonas;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Atsparumo klasė IP67;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Galimybė įdėti SD kortelę įrašams į vaizdo kamerą;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Kameros maitinimas 12V/PoE;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ONVIF bendro protokolo palaikymas;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Darbinė temperatūra ne prasčiau -30°C ~ 60°C;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Sertifikatai: CE, FCC, RoHS, UL;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Komplektuojama su komutacine dėžute montuojama po kameros pagrindu;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Suderinamumas su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CVSPĮ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GV-ControlCenter“.</w:t>
            </w:r>
          </w:p>
        </w:tc>
      </w:tr>
      <w:tr>
        <w:trPr/>
        <w:tc>
          <w:tcPr>
            <w:tcW w:w="795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40" w:before="0" w:after="28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830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Vaizdo įrašymo įrenginys 64 kanalų</w:t>
            </w:r>
          </w:p>
        </w:tc>
        <w:tc>
          <w:tcPr>
            <w:tcW w:w="69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 IP kamerų vaizdo įrašymo įrenginys;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12 megapikselių palaikymas kiekvienam kanalui;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dviejų srautų palaikymas;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trijų HDMI, VGA vaizdo išvesčių palaikymas;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 SATA diskų palaikymas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iki bendros 160 TB talpos;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Dvipusio garso palaikymas;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mažiau kaip 16 kamerų įrašų peržiūra vienu metu;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 mažesnis kaip 380 Mbps bendras duomenų srautas;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 įvesčių;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 išvestys;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IP kamerų palaikymas ONVIF, RTSP protokolais;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Diagnostikos įvykių siuntimas e.paštu;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vnt. </w:t>
            </w:r>
            <w:r>
              <w:rPr>
                <w:rFonts w:ascii="Times New Roman" w:hAnsi="Times New Roman"/>
                <w:sz w:val="20"/>
                <w:szCs w:val="20"/>
              </w:rPr>
              <w:t>integruotos tinklo plokštės 10/100/1000 Mbps;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RAID 0, 1, 5, 6, 10 palaikymas;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Darbinė temperatūra -10°C ~ 55°C;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Suderinamumas su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CVSPĮ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GV-ControlCenter“.</w:t>
            </w:r>
          </w:p>
        </w:tc>
      </w:tr>
      <w:tr>
        <w:trPr/>
        <w:tc>
          <w:tcPr>
            <w:tcW w:w="795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lineRule="auto" w:line="240" w:before="0" w:after="28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830" w:type="dxa"/>
            <w:tcBorders>
              <w:left w:val="single" w:sz="6" w:space="0" w:color="000001"/>
              <w:bottom w:val="single" w:sz="6" w:space="0" w:color="000001"/>
            </w:tcBorders>
            <w:shd w:color="auto" w:fill="auto" w:val="clear"/>
            <w:tcMar>
              <w:top w:w="0" w:type="dxa"/>
            </w:tcMar>
          </w:tcPr>
          <w:p>
            <w:pPr>
              <w:pStyle w:val="Normal"/>
              <w:widowControl w:val="false"/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Kietasis diskas (HDD) 10 TB</w:t>
            </w:r>
          </w:p>
        </w:tc>
        <w:tc>
          <w:tcPr>
            <w:tcW w:w="6918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top w:w="0" w:type="dxa"/>
              <w:right w:w="57" w:type="dxa"/>
            </w:tcMar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Kietojo disko greitis 7200 aps./min;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Skirtas dirbti 24/7 (vaizdo stebėjimo sistemoms);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Pajungimo tipas Sata III;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59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Talpa 10 TB.</w:t>
            </w:r>
          </w:p>
        </w:tc>
      </w:tr>
    </w:tbl>
    <w:p>
      <w:pPr>
        <w:pStyle w:val="NormalWeb"/>
        <w:spacing w:lineRule="auto" w:line="240" w:before="280" w:after="0"/>
        <w:contextualSpacing/>
        <w:rPr>
          <w:rFonts w:ascii="Times New Roman" w:hAnsi="Times New Roman" w:cs="Times New Roman"/>
          <w:b/>
          <w:color w:val="FF0000"/>
        </w:rPr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701" w:right="567" w:gutter="0" w:header="0" w:top="1134" w:footer="1134" w:bottom="1673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Calibri Light">
    <w:charset w:val="ba"/>
    <w:family w:val="roman"/>
    <w:pitch w:val="variable"/>
  </w:font>
  <w:font w:name="Times New Roman">
    <w:charset w:val="ba"/>
    <w:family w:val="roman"/>
    <w:pitch w:val="variable"/>
  </w:font>
  <w:font w:name="Segoe UI">
    <w:charset w:val="ba"/>
    <w:family w:val="roman"/>
    <w:pitch w:val="variable"/>
  </w:font>
  <w:font w:name="TimesLT">
    <w:charset w:val="ba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59"/>
      <w:contextualSpacing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59"/>
      <w:contextualSpacing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sz w:val="20"/>
        <w:szCs w:val="20"/>
        <w:rFonts w:ascii="Times New Roman" w:hAnsi="Times New Roman"/>
      </w:rPr>
      <w:instrText xml:space="preserve"> PAGE </w:instrText>
    </w:r>
    <w:r>
      <w:rPr>
        <w:sz w:val="20"/>
        <w:szCs w:val="20"/>
        <w:rFonts w:ascii="Times New Roman" w:hAnsi="Times New Roman"/>
      </w:rPr>
      <w:fldChar w:fldCharType="separate"/>
    </w:r>
    <w:r>
      <w:rPr>
        <w:sz w:val="20"/>
        <w:szCs w:val="20"/>
        <w:rFonts w:ascii="Times New Roman" w:hAnsi="Times New Roman"/>
      </w:rPr>
      <w:t>3</w:t>
    </w:r>
    <w:r>
      <w:rPr>
        <w:sz w:val="20"/>
        <w:szCs w:val="20"/>
        <w:rFonts w:ascii="Times New Roman" w:hAnsi="Times New Roman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59"/>
      <w:contextualSpacing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sz w:val="20"/>
        <w:szCs w:val="20"/>
        <w:rFonts w:ascii="Times New Roman" w:hAnsi="Times New Roman"/>
      </w:rPr>
      <w:instrText xml:space="preserve"> PAGE </w:instrText>
    </w:r>
    <w:r>
      <w:rPr>
        <w:sz w:val="20"/>
        <w:szCs w:val="20"/>
        <w:rFonts w:ascii="Times New Roman" w:hAnsi="Times New Roman"/>
      </w:rPr>
      <w:fldChar w:fldCharType="separate"/>
    </w:r>
    <w:r>
      <w:rPr>
        <w:sz w:val="20"/>
        <w:szCs w:val="20"/>
        <w:rFonts w:ascii="Times New Roman" w:hAnsi="Times New Roman"/>
      </w:rPr>
      <w:t>3</w:t>
    </w:r>
    <w:r>
      <w:rPr>
        <w:sz w:val="20"/>
        <w:szCs w:val="20"/>
        <w:rFonts w:ascii="Times New Roman" w:hAnsi="Times New Roman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0"/>
  <w:defaultTabStop w:val="1296"/>
  <w:autoHyphenation w:val="true"/>
  <w:hyphenationZone w:val="396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Arial"/>
        <w:szCs w:val="21"/>
        <w:lang w:val="lt-LT" w:eastAsia="lt-L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159"/>
      <w:contextualSpacing/>
      <w:jc w:val="left"/>
    </w:pPr>
    <w:rPr>
      <w:rFonts w:ascii="Calibri" w:hAnsi="Calibri" w:eastAsia="Segoe UI" w:cs="Arial"/>
      <w:color w:val="00000A"/>
      <w:kern w:val="0"/>
      <w:sz w:val="21"/>
      <w:szCs w:val="21"/>
      <w:lang w:val="lt-LT" w:eastAsia="lt-LT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pBdr>
        <w:bottom w:val="single" w:sz="4" w:space="2" w:color="ED7D31"/>
      </w:pBdr>
      <w:spacing w:lineRule="auto" w:line="240" w:before="360" w:after="120"/>
      <w:contextualSpacing/>
      <w:outlineLvl w:val="0"/>
    </w:pPr>
    <w:rPr>
      <w:rFonts w:ascii="Calibri Light" w:hAnsi="Calibri Light" w:cs="Times New Roman"/>
      <w:color w:val="262626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 w:val="true"/>
      <w:keepLines/>
      <w:spacing w:lineRule="auto" w:line="240" w:before="120" w:after="0"/>
      <w:contextualSpacing/>
      <w:outlineLvl w:val="1"/>
    </w:pPr>
    <w:rPr>
      <w:rFonts w:ascii="Calibri Light" w:hAnsi="Calibri Light" w:cs="Times New Roman"/>
      <w:color w:val="ED7D31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lineRule="auto" w:line="240" w:before="80" w:after="0"/>
      <w:contextualSpacing/>
      <w:outlineLvl w:val="2"/>
    </w:pPr>
    <w:rPr>
      <w:rFonts w:ascii="Calibri Light" w:hAnsi="Calibri Light" w:cs="Times New Roman"/>
      <w:color w:val="C45911"/>
      <w:sz w:val="32"/>
      <w:szCs w:val="3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lineRule="auto" w:line="240" w:before="80" w:after="0"/>
      <w:contextualSpacing/>
      <w:outlineLvl w:val="3"/>
    </w:pPr>
    <w:rPr>
      <w:rFonts w:ascii="Calibri Light" w:hAnsi="Calibri Light" w:cs="Times New Roman"/>
      <w:i/>
      <w:iCs/>
      <w:color w:val="833C0B"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lineRule="auto" w:line="240" w:before="80" w:after="0"/>
      <w:contextualSpacing/>
      <w:outlineLvl w:val="4"/>
    </w:pPr>
    <w:rPr>
      <w:rFonts w:ascii="Calibri Light" w:hAnsi="Calibri Light" w:cs="Times New Roman"/>
      <w:color w:val="C45911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lineRule="auto" w:line="240" w:before="80" w:after="0"/>
      <w:contextualSpacing/>
      <w:outlineLvl w:val="5"/>
    </w:pPr>
    <w:rPr>
      <w:rFonts w:ascii="Calibri Light" w:hAnsi="Calibri Light" w:cs="Times New Roman"/>
      <w:i/>
      <w:iCs/>
      <w:color w:val="833C0B"/>
      <w:sz w:val="24"/>
      <w:szCs w:val="24"/>
    </w:rPr>
  </w:style>
  <w:style w:type="paragraph" w:styleId="Heading7">
    <w:name w:val="Heading 7"/>
    <w:basedOn w:val="Normal"/>
    <w:next w:val="Normal"/>
    <w:qFormat/>
    <w:pPr>
      <w:keepNext w:val="true"/>
      <w:keepLines/>
      <w:spacing w:lineRule="auto" w:line="240" w:before="80" w:after="0"/>
      <w:contextualSpacing/>
      <w:outlineLvl w:val="6"/>
    </w:pPr>
    <w:rPr>
      <w:rFonts w:ascii="Calibri Light" w:hAnsi="Calibri Light" w:cs="Times New Roman"/>
      <w:b/>
      <w:bCs/>
      <w:color w:val="833C0B"/>
      <w:sz w:val="22"/>
      <w:szCs w:val="22"/>
    </w:rPr>
  </w:style>
  <w:style w:type="paragraph" w:styleId="Heading8">
    <w:name w:val="Heading 8"/>
    <w:basedOn w:val="Normal"/>
    <w:next w:val="Normal"/>
    <w:qFormat/>
    <w:pPr>
      <w:keepNext w:val="true"/>
      <w:keepLines/>
      <w:spacing w:lineRule="auto" w:line="240" w:before="80" w:after="0"/>
      <w:contextualSpacing/>
      <w:outlineLvl w:val="7"/>
    </w:pPr>
    <w:rPr>
      <w:rFonts w:ascii="Calibri Light" w:hAnsi="Calibri Light" w:cs="Times New Roman"/>
      <w:color w:val="833C0B"/>
      <w:sz w:val="22"/>
      <w:szCs w:val="22"/>
    </w:rPr>
  </w:style>
  <w:style w:type="paragraph" w:styleId="Heading9">
    <w:name w:val="Heading 9"/>
    <w:basedOn w:val="Normal"/>
    <w:next w:val="Normal"/>
    <w:qFormat/>
    <w:pPr>
      <w:keepNext w:val="true"/>
      <w:keepLines/>
      <w:spacing w:lineRule="auto" w:line="240" w:before="80" w:after="0"/>
      <w:contextualSpacing/>
      <w:outlineLvl w:val="8"/>
    </w:pPr>
    <w:rPr>
      <w:rFonts w:ascii="Calibri Light" w:hAnsi="Calibri Light" w:cs="Times New Roman"/>
      <w:i/>
      <w:iCs/>
      <w:color w:val="833C0B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qFormat/>
    <w:rPr>
      <w:rFonts w:ascii="Calibri Light" w:hAnsi="Calibri Light" w:eastAsia="Segoe UI" w:cs="Times New Roman"/>
      <w:color w:val="262626"/>
      <w:sz w:val="40"/>
      <w:szCs w:val="40"/>
    </w:rPr>
  </w:style>
  <w:style w:type="character" w:styleId="Hyperlink1" w:customStyle="1">
    <w:name w:val="Hyperlink1"/>
    <w:basedOn w:val="DefaultParagraphFont"/>
    <w:qFormat/>
    <w:rPr>
      <w:strike w:val="false"/>
      <w:dstrike w:val="false"/>
      <w:color w:val="00000A"/>
      <w:u w:val="none"/>
      <w:effect w:val="none"/>
    </w:rPr>
  </w:style>
  <w:style w:type="character" w:styleId="PuslapioinaostekstasDiagrama" w:customStyle="1">
    <w:name w:val="Puslapio išnašos tekstas Diagrama"/>
    <w:basedOn w:val="DefaultParagraphFont"/>
    <w:qFormat/>
    <w:rPr>
      <w:rFonts w:ascii="Times New Roman" w:hAnsi="Times New Roman"/>
      <w:sz w:val="20"/>
      <w:szCs w:val="20"/>
      <w:lang w:eastAsia="en-US"/>
    </w:rPr>
  </w:style>
  <w:style w:type="character" w:styleId="KomentarotekstasDiagrama" w:customStyle="1">
    <w:name w:val="Komentaro tekstas Diagrama"/>
    <w:basedOn w:val="DefaultParagraphFont"/>
    <w:qFormat/>
    <w:rPr>
      <w:rFonts w:ascii="Times New Roman" w:hAnsi="Times New Roman"/>
      <w:sz w:val="20"/>
      <w:szCs w:val="20"/>
      <w:lang w:eastAsia="en-US"/>
    </w:rPr>
  </w:style>
  <w:style w:type="character" w:styleId="PaantratDiagrama" w:customStyle="1">
    <w:name w:val="Paantraštė Diagrama"/>
    <w:basedOn w:val="DefaultParagraphFont"/>
    <w:qFormat/>
    <w:rPr>
      <w:caps/>
      <w:color w:val="404040"/>
      <w:spacing w:val="20"/>
      <w:sz w:val="28"/>
      <w:szCs w:val="28"/>
    </w:rPr>
  </w:style>
  <w:style w:type="character" w:styleId="SraopastraipaDiagrama" w:customStyle="1">
    <w:name w:val="Sąrašo pastraipa Diagrama"/>
    <w:basedOn w:val="DefaultParagraphFont"/>
    <w:qFormat/>
    <w:rPr/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DebesliotekstasDiagrama" w:customStyle="1">
    <w:name w:val="Debesėlio tekstas Diagrama"/>
    <w:basedOn w:val="DefaultParagraphFont"/>
    <w:qFormat/>
    <w:rPr>
      <w:rFonts w:ascii="Segoe UI" w:hAnsi="Segoe UI" w:cs="Segoe UI"/>
      <w:sz w:val="18"/>
      <w:szCs w:val="18"/>
      <w:lang w:eastAsia="en-US"/>
    </w:rPr>
  </w:style>
  <w:style w:type="character" w:styleId="UnresolvedMention1" w:customStyle="1">
    <w:name w:val="Unresolved Mention1"/>
    <w:basedOn w:val="DefaultParagraphFont"/>
    <w:qFormat/>
    <w:rPr>
      <w:color w:val="808080"/>
    </w:rPr>
  </w:style>
  <w:style w:type="character" w:styleId="KomentarotemaDiagrama" w:customStyle="1">
    <w:name w:val="Komentaro tema Diagrama"/>
    <w:basedOn w:val="KomentarotekstasDiagrama"/>
    <w:qFormat/>
    <w:rPr>
      <w:rFonts w:ascii="Times New Roman" w:hAnsi="Times New Roman"/>
      <w:b/>
      <w:bCs/>
      <w:sz w:val="20"/>
      <w:szCs w:val="20"/>
      <w:lang w:eastAsia="en-US"/>
    </w:rPr>
  </w:style>
  <w:style w:type="character" w:styleId="Pildymui" w:customStyle="1">
    <w:name w:val="pildymui"/>
    <w:basedOn w:val="DefaultParagraphFont"/>
    <w:qFormat/>
    <w:rPr/>
  </w:style>
  <w:style w:type="character" w:styleId="PagrindinistekstasDiagrama" w:customStyle="1">
    <w:name w:val="Pagrindinis tekstas Diagrama"/>
    <w:basedOn w:val="DefaultParagraphFont"/>
    <w:qFormat/>
    <w:rPr>
      <w:rFonts w:ascii="Times New Roman" w:hAnsi="Times New Roman"/>
      <w:sz w:val="24"/>
      <w:szCs w:val="20"/>
      <w:lang w:eastAsia="en-US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AntratsDiagrama" w:customStyle="1">
    <w:name w:val="Antraštės Diagrama"/>
    <w:basedOn w:val="DefaultParagraphFont"/>
    <w:qFormat/>
    <w:rPr>
      <w:rFonts w:ascii="Times New Roman" w:hAnsi="Times New Roman"/>
      <w:sz w:val="24"/>
      <w:szCs w:val="24"/>
      <w:lang w:eastAsia="en-US"/>
    </w:rPr>
  </w:style>
  <w:style w:type="character" w:styleId="PoratDiagrama" w:customStyle="1">
    <w:name w:val="Poraštė Diagrama"/>
    <w:basedOn w:val="DefaultParagraphFont"/>
    <w:qFormat/>
    <w:rPr>
      <w:rFonts w:ascii="Times New Roman" w:hAnsi="Times New Roman"/>
      <w:sz w:val="24"/>
      <w:szCs w:val="24"/>
      <w:lang w:eastAsia="en-US"/>
    </w:rPr>
  </w:style>
  <w:style w:type="character" w:styleId="SubtleEmphasis">
    <w:name w:val="Subtle Emphasis"/>
    <w:basedOn w:val="DefaultParagraphFont"/>
    <w:qFormat/>
    <w:rPr>
      <w:i/>
      <w:iCs/>
      <w:color w:val="595959"/>
    </w:rPr>
  </w:style>
  <w:style w:type="character" w:styleId="Antrat2Diagrama" w:customStyle="1">
    <w:name w:val="Antraštė 2 Diagrama"/>
    <w:basedOn w:val="DefaultParagraphFont"/>
    <w:qFormat/>
    <w:rPr>
      <w:rFonts w:ascii="Calibri Light" w:hAnsi="Calibri Light" w:eastAsia="Segoe UI" w:cs="Times New Roman"/>
      <w:color w:val="ED7D31"/>
      <w:sz w:val="36"/>
      <w:szCs w:val="36"/>
    </w:rPr>
  </w:style>
  <w:style w:type="character" w:styleId="Antrat3Diagrama" w:customStyle="1">
    <w:name w:val="Antraštė 3 Diagrama"/>
    <w:basedOn w:val="DefaultParagraphFont"/>
    <w:qFormat/>
    <w:rPr>
      <w:rFonts w:ascii="Calibri Light" w:hAnsi="Calibri Light" w:eastAsia="Segoe UI" w:cs="Times New Roman"/>
      <w:color w:val="C45911"/>
      <w:sz w:val="32"/>
      <w:szCs w:val="32"/>
    </w:rPr>
  </w:style>
  <w:style w:type="character" w:styleId="Antrat4Diagrama" w:customStyle="1">
    <w:name w:val="Antraštė 4 Diagrama"/>
    <w:basedOn w:val="DefaultParagraphFont"/>
    <w:qFormat/>
    <w:rPr>
      <w:rFonts w:ascii="Calibri Light" w:hAnsi="Calibri Light" w:eastAsia="Segoe UI" w:cs="Times New Roman"/>
      <w:i/>
      <w:iCs/>
      <w:color w:val="833C0B"/>
      <w:sz w:val="28"/>
      <w:szCs w:val="28"/>
    </w:rPr>
  </w:style>
  <w:style w:type="character" w:styleId="Antrat5Diagrama" w:customStyle="1">
    <w:name w:val="Antraštė 5 Diagrama"/>
    <w:basedOn w:val="DefaultParagraphFont"/>
    <w:qFormat/>
    <w:rPr>
      <w:rFonts w:ascii="Calibri Light" w:hAnsi="Calibri Light" w:eastAsia="Segoe UI" w:cs="Times New Roman"/>
      <w:color w:val="C45911"/>
      <w:sz w:val="24"/>
      <w:szCs w:val="24"/>
    </w:rPr>
  </w:style>
  <w:style w:type="character" w:styleId="Antrat6Diagrama" w:customStyle="1">
    <w:name w:val="Antraštė 6 Diagrama"/>
    <w:basedOn w:val="DefaultParagraphFont"/>
    <w:qFormat/>
    <w:rPr>
      <w:rFonts w:ascii="Calibri Light" w:hAnsi="Calibri Light" w:eastAsia="Segoe UI" w:cs="Times New Roman"/>
      <w:i/>
      <w:iCs/>
      <w:color w:val="833C0B"/>
      <w:sz w:val="24"/>
      <w:szCs w:val="24"/>
    </w:rPr>
  </w:style>
  <w:style w:type="character" w:styleId="Antrat7Diagrama" w:customStyle="1">
    <w:name w:val="Antraštė 7 Diagrama"/>
    <w:basedOn w:val="DefaultParagraphFont"/>
    <w:qFormat/>
    <w:rPr>
      <w:rFonts w:ascii="Calibri Light" w:hAnsi="Calibri Light" w:eastAsia="Segoe UI" w:cs="Times New Roman"/>
      <w:b/>
      <w:bCs/>
      <w:color w:val="833C0B"/>
      <w:sz w:val="22"/>
      <w:szCs w:val="22"/>
    </w:rPr>
  </w:style>
  <w:style w:type="character" w:styleId="Antrat8Diagrama" w:customStyle="1">
    <w:name w:val="Antraštė 8 Diagrama"/>
    <w:basedOn w:val="DefaultParagraphFont"/>
    <w:qFormat/>
    <w:rPr>
      <w:rFonts w:ascii="Calibri Light" w:hAnsi="Calibri Light" w:eastAsia="Segoe UI" w:cs="Times New Roman"/>
      <w:color w:val="833C0B"/>
      <w:sz w:val="22"/>
      <w:szCs w:val="22"/>
    </w:rPr>
  </w:style>
  <w:style w:type="character" w:styleId="Antrat9Diagrama" w:customStyle="1">
    <w:name w:val="Antraštė 9 Diagrama"/>
    <w:basedOn w:val="DefaultParagraphFont"/>
    <w:qFormat/>
    <w:rPr>
      <w:rFonts w:ascii="Calibri Light" w:hAnsi="Calibri Light" w:eastAsia="Segoe UI" w:cs="Times New Roman"/>
      <w:i/>
      <w:iCs/>
      <w:color w:val="833C0B"/>
      <w:sz w:val="22"/>
      <w:szCs w:val="22"/>
    </w:rPr>
  </w:style>
  <w:style w:type="character" w:styleId="PavadinimasDiagrama" w:customStyle="1">
    <w:name w:val="Pavadinimas Diagrama"/>
    <w:basedOn w:val="DefaultParagraphFont"/>
    <w:qFormat/>
    <w:rPr>
      <w:rFonts w:ascii="Calibri Light" w:hAnsi="Calibri Light" w:eastAsia="Segoe UI" w:cs="Times New Roman"/>
      <w:color w:val="262626"/>
      <w:sz w:val="96"/>
      <w:szCs w:val="96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  <w:color w:val="000000"/>
    </w:rPr>
  </w:style>
  <w:style w:type="character" w:styleId="CitataDiagrama" w:customStyle="1">
    <w:name w:val="Citata Diagrama"/>
    <w:basedOn w:val="DefaultParagraphFont"/>
    <w:qFormat/>
    <w:rPr>
      <w:rFonts w:ascii="Calibri Light" w:hAnsi="Calibri Light" w:eastAsia="Segoe UI" w:cs="Times New Roman"/>
      <w:color w:val="000000"/>
      <w:sz w:val="24"/>
      <w:szCs w:val="24"/>
    </w:rPr>
  </w:style>
  <w:style w:type="character" w:styleId="IskirtacitataDiagrama" w:customStyle="1">
    <w:name w:val="Išskirta citata Diagrama"/>
    <w:basedOn w:val="DefaultParagraphFont"/>
    <w:qFormat/>
    <w:rPr>
      <w:rFonts w:ascii="Calibri Light" w:hAnsi="Calibri Light" w:eastAsia="Segoe UI" w:cs="Times New Roman"/>
      <w:sz w:val="24"/>
      <w:szCs w:val="24"/>
    </w:rPr>
  </w:style>
  <w:style w:type="character" w:styleId="IntenseEmphasis">
    <w:name w:val="Intense Emphasis"/>
    <w:basedOn w:val="DefaultParagraphFont"/>
    <w:qFormat/>
    <w:rPr>
      <w:b/>
      <w:bCs/>
      <w:i/>
      <w:iCs/>
      <w:caps w:val="false"/>
      <w:smallCaps w:val="false"/>
      <w:strike w:val="false"/>
      <w:dstrike w:val="false"/>
      <w:color w:val="ED7D31"/>
    </w:rPr>
  </w:style>
  <w:style w:type="character" w:styleId="SubtleReference">
    <w:name w:val="Subtle Reference"/>
    <w:basedOn w:val="DefaultParagraphFont"/>
    <w:qFormat/>
    <w:rPr>
      <w:smallCaps/>
      <w:color w:val="404040"/>
      <w:spacing w:val="0"/>
      <w:u w:val="single" w:color="7F7F7F"/>
    </w:rPr>
  </w:style>
  <w:style w:type="character" w:styleId="IntenseReference">
    <w:name w:val="Intense Reference"/>
    <w:basedOn w:val="DefaultParagraphFont"/>
    <w:qFormat/>
    <w:rPr>
      <w:b/>
      <w:bCs/>
      <w:smallCaps/>
      <w:color w:val="00000A"/>
      <w:spacing w:val="0"/>
      <w:u w:val="single"/>
    </w:rPr>
  </w:style>
  <w:style w:type="character" w:styleId="BookTitle">
    <w:name w:val="Book Title"/>
    <w:basedOn w:val="DefaultParagraphFont"/>
    <w:qFormat/>
    <w:rPr>
      <w:b/>
      <w:bCs/>
      <w:smallCaps/>
      <w:spacing w:val="0"/>
    </w:rPr>
  </w:style>
  <w:style w:type="character" w:styleId="BetarpDiagrama" w:customStyle="1">
    <w:name w:val="Be tarpų Diagrama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DokumentoinaostekstasDiagrama" w:customStyle="1">
    <w:name w:val="Dokumento išnašos tekstas Diagrama"/>
    <w:basedOn w:val="DefaultParagraphFont"/>
    <w:qFormat/>
    <w:rPr>
      <w:sz w:val="20"/>
      <w:szCs w:val="20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Normal12ptChar" w:customStyle="1">
    <w:name w:val="Normal + 12 pt Char"/>
    <w:basedOn w:val="DefaultParagraphFont"/>
    <w:qFormat/>
    <w:rPr/>
  </w:style>
  <w:style w:type="character" w:styleId="IndexLink" w:customStyle="1">
    <w:name w:val="Index Link"/>
    <w:qFormat/>
    <w:rPr/>
  </w:style>
  <w:style w:type="character" w:styleId="NumberingSymbols" w:customStyle="1">
    <w:name w:val="Numbering Symbols"/>
    <w:qFormat/>
    <w:rPr/>
  </w:style>
  <w:style w:type="character" w:styleId="Linenumber">
    <w:name w:val="line number"/>
    <w:qFormat/>
    <w:rPr/>
  </w:style>
  <w:style w:type="paragraph" w:styleId="Heading" w:customStyle="1">
    <w:name w:val="Heading"/>
    <w:basedOn w:val="Normal"/>
    <w:next w:val="BodyText"/>
    <w:qFormat/>
    <w:pPr>
      <w:outlineLvl w:val="0"/>
    </w:pPr>
    <w:rPr>
      <w:rFonts w:ascii="Times New Roman" w:hAnsi="Times New Roman" w:eastAsia="Arial Unicode MS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BodyText">
    <w:name w:val="Body Text"/>
    <w:basedOn w:val="Normal"/>
    <w:pPr>
      <w:ind w:firstLine="567"/>
      <w:jc w:val="both"/>
    </w:pPr>
    <w:rPr>
      <w:szCs w:val="20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1"/>
    <w:basedOn w:val="Normal"/>
    <w:next w:val="Normal"/>
    <w:qFormat/>
    <w:pPr>
      <w:spacing w:lineRule="auto" w:line="240"/>
    </w:pPr>
    <w:rPr>
      <w:b/>
      <w:bCs/>
      <w:color w:val="404040"/>
      <w:sz w:val="16"/>
      <w:szCs w:val="16"/>
    </w:rPr>
  </w:style>
  <w:style w:type="paragraph" w:styleId="FootnoteText">
    <w:name w:val="Footnote Text"/>
    <w:basedOn w:val="Normal"/>
    <w:qFormat/>
    <w:pPr/>
    <w:rPr>
      <w:sz w:val="20"/>
      <w:szCs w:val="20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spacing w:before="0" w:after="240"/>
      <w:contextualSpacing/>
    </w:pPr>
    <w:rPr>
      <w:caps/>
      <w:color w:val="404040"/>
      <w:spacing w:val="20"/>
      <w:sz w:val="28"/>
      <w:szCs w:val="28"/>
    </w:rPr>
  </w:style>
  <w:style w:type="paragraph" w:styleId="ListParagraph">
    <w:name w:val="List Paragraph"/>
    <w:basedOn w:val="Normal"/>
    <w:qFormat/>
    <w:pPr>
      <w:spacing w:before="0" w:after="160"/>
      <w:ind w:left="720"/>
      <w:contextualSpacing/>
    </w:pPr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NormalWeb">
    <w:name w:val="Normal (Web)"/>
    <w:basedOn w:val="Normal"/>
    <w:qFormat/>
    <w:pPr>
      <w:spacing w:before="280" w:after="280"/>
      <w:contextualSpacing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1296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pPr>
      <w:tabs>
        <w:tab w:val="clear" w:pos="1296"/>
        <w:tab w:val="center" w:pos="4513" w:leader="none"/>
        <w:tab w:val="right" w:pos="9026" w:leader="none"/>
      </w:tabs>
    </w:pPr>
    <w:rPr/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egoe UI" w:cs="Arial"/>
      <w:color w:val="00000A"/>
      <w:kern w:val="0"/>
      <w:sz w:val="24"/>
      <w:szCs w:val="24"/>
      <w:lang w:val="lt-LT" w:eastAsia="en-US" w:bidi="ar-SA"/>
    </w:rPr>
  </w:style>
  <w:style w:type="paragraph" w:styleId="Title">
    <w:name w:val="Title"/>
    <w:basedOn w:val="Normal"/>
    <w:next w:val="Normal"/>
    <w:uiPriority w:val="10"/>
    <w:qFormat/>
    <w:pPr>
      <w:spacing w:lineRule="auto" w:line="240" w:before="0" w:after="0"/>
      <w:contextualSpacing/>
    </w:pPr>
    <w:rPr>
      <w:rFonts w:ascii="Calibri Light" w:hAnsi="Calibri Light" w:cs="Times New Roman"/>
      <w:color w:val="262626"/>
      <w:sz w:val="96"/>
      <w:szCs w:val="96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Segoe UI" w:cs="Arial"/>
      <w:color w:val="00000A"/>
      <w:kern w:val="0"/>
      <w:sz w:val="21"/>
      <w:szCs w:val="21"/>
      <w:lang w:val="lt-LT" w:eastAsia="lt-LT" w:bidi="ar-SA"/>
    </w:rPr>
  </w:style>
  <w:style w:type="paragraph" w:styleId="Quote">
    <w:name w:val="Quote"/>
    <w:basedOn w:val="Normal"/>
    <w:next w:val="Normal"/>
    <w:qFormat/>
    <w:pPr>
      <w:spacing w:before="160" w:after="160"/>
      <w:ind w:left="720" w:right="720"/>
      <w:contextualSpacing/>
      <w:jc w:val="center"/>
    </w:pPr>
    <w:rPr>
      <w:rFonts w:ascii="Calibri Light" w:hAnsi="Calibri Light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qFormat/>
    <w:pPr>
      <w:pBdr>
        <w:top w:val="single" w:sz="24" w:space="4" w:color="ED7D31"/>
      </w:pBdr>
      <w:spacing w:lineRule="auto" w:line="240" w:before="240" w:after="240"/>
      <w:ind w:left="936" w:right="936"/>
      <w:contextualSpacing/>
      <w:jc w:val="center"/>
    </w:pPr>
    <w:rPr>
      <w:rFonts w:ascii="Calibri Light" w:hAnsi="Calibri Light" w:cs="Times New Roman"/>
      <w:sz w:val="24"/>
      <w:szCs w:val="24"/>
    </w:rPr>
  </w:style>
  <w:style w:type="paragraph" w:styleId="Indexheading1">
    <w:name w:val="index heading1"/>
    <w:basedOn w:val="Heading"/>
    <w:qFormat/>
    <w:pPr/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qFormat/>
    <w:pPr/>
    <w:rPr/>
  </w:style>
  <w:style w:type="paragraph" w:styleId="TOC1">
    <w:name w:val="TOC 1"/>
    <w:basedOn w:val="Normal"/>
    <w:next w:val="Normal"/>
    <w:autoRedefine/>
    <w:pPr>
      <w:tabs>
        <w:tab w:val="clear" w:pos="1296"/>
        <w:tab w:val="left" w:pos="426" w:leader="none"/>
        <w:tab w:val="right" w:pos="9962" w:leader="dot"/>
      </w:tabs>
      <w:spacing w:before="0" w:after="0"/>
      <w:contextualSpacing/>
    </w:pPr>
    <w:rPr/>
  </w:style>
  <w:style w:type="paragraph" w:styleId="Tajtip" w:customStyle="1">
    <w:name w:val="tajtip"/>
    <w:basedOn w:val="Normal"/>
    <w:qFormat/>
    <w:pPr>
      <w:spacing w:lineRule="auto" w:line="240" w:before="280" w:after="28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Body2" w:customStyle="1">
    <w:name w:val="Body 2"/>
    <w:qFormat/>
    <w:pPr>
      <w:widowControl/>
      <w:suppressAutoHyphens w:val="true"/>
      <w:overflowPunct w:val="true"/>
      <w:bidi w:val="0"/>
      <w:spacing w:before="0" w:after="40"/>
      <w:jc w:val="both"/>
    </w:pPr>
    <w:rPr>
      <w:rFonts w:ascii="Times New Roman" w:hAnsi="Times New Roman" w:eastAsia="Arial Unicode MS" w:cs="Arial Unicode MS"/>
      <w:color w:val="000000"/>
      <w:kern w:val="0"/>
      <w:sz w:val="21"/>
      <w:szCs w:val="21"/>
      <w:lang w:val="en-US" w:eastAsia="en-US" w:bidi="ar-SA"/>
    </w:rPr>
  </w:style>
  <w:style w:type="paragraph" w:styleId="TOC2">
    <w:name w:val="TOC 2"/>
    <w:basedOn w:val="Normal"/>
    <w:next w:val="Normal"/>
    <w:autoRedefine/>
    <w:pPr>
      <w:tabs>
        <w:tab w:val="clear" w:pos="1296"/>
        <w:tab w:val="right" w:pos="9962" w:leader="dot"/>
      </w:tabs>
      <w:spacing w:before="0" w:after="0"/>
      <w:ind w:left="220"/>
      <w:contextualSpacing/>
    </w:pPr>
    <w:rPr/>
  </w:style>
  <w:style w:type="paragraph" w:styleId="S1lygis" w:customStyle="1">
    <w:name w:val="_S 1 lygis"/>
    <w:basedOn w:val="Normal"/>
    <w:qFormat/>
    <w:pPr>
      <w:spacing w:lineRule="auto" w:line="240" w:before="240" w:after="240"/>
      <w:contextualSpacing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S2lygis" w:customStyle="1">
    <w:name w:val="_S 2 lygis"/>
    <w:basedOn w:val="Normal"/>
    <w:qFormat/>
    <w:pPr>
      <w:spacing w:lineRule="auto" w:line="240" w:before="120" w:after="120"/>
      <w:contextualSpacing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3lygis" w:customStyle="1">
    <w:name w:val="_S 3 lygis"/>
    <w:basedOn w:val="S2lygis"/>
    <w:qFormat/>
    <w:pPr/>
    <w:rPr/>
  </w:style>
  <w:style w:type="paragraph" w:styleId="EndnoteSymbol" w:customStyle="1">
    <w:name w:val="Endnote Symbol"/>
    <w:basedOn w:val="Normal"/>
    <w:qFormat/>
    <w:pPr>
      <w:spacing w:lineRule="auto" w:line="240" w:before="0" w:after="0"/>
      <w:contextualSpacing/>
    </w:pPr>
    <w:rPr>
      <w:sz w:val="20"/>
      <w:szCs w:val="20"/>
    </w:rPr>
  </w:style>
  <w:style w:type="paragraph" w:styleId="Normal12pt" w:customStyle="1">
    <w:name w:val="Normal + 12 pt"/>
    <w:basedOn w:val="Normal"/>
    <w:qFormat/>
    <w:pPr>
      <w:spacing w:lineRule="auto" w:line="240" w:before="0" w:after="0"/>
      <w:ind w:right="-283"/>
      <w:contextualSpacing/>
      <w:jc w:val="both"/>
    </w:pPr>
    <w:rPr/>
  </w:style>
  <w:style w:type="paragraph" w:styleId="BodyText1" w:customStyle="1">
    <w:name w:val="Body Text1"/>
    <w:qFormat/>
    <w:pPr>
      <w:widowControl/>
      <w:suppressAutoHyphens w:val="true"/>
      <w:overflowPunct w:val="true"/>
      <w:bidi w:val="0"/>
      <w:spacing w:before="0" w:after="0"/>
      <w:ind w:firstLine="312"/>
      <w:jc w:val="both"/>
    </w:pPr>
    <w:rPr>
      <w:rFonts w:ascii="TimesLT" w:hAnsi="TimesLT" w:eastAsia="Times New Roman" w:cs="Times New Roman"/>
      <w:color w:val="00000A"/>
      <w:kern w:val="0"/>
      <w:sz w:val="20"/>
      <w:szCs w:val="20"/>
      <w:lang w:val="en-US" w:eastAsia="ar-SA" w:bidi="ar-SA"/>
    </w:rPr>
  </w:style>
  <w:style w:type="paragraph" w:styleId="LO-Normal" w:customStyle="1">
    <w:name w:val="LO-Normal"/>
    <w:qFormat/>
    <w:pPr>
      <w:widowControl/>
      <w:shd w:val="clear" w:color="auto" w:fill="FFFFFF"/>
      <w:suppressAutoHyphens w:val="true"/>
      <w:overflowPunct w:val="true"/>
      <w:bidi w:val="0"/>
      <w:spacing w:lineRule="auto" w:line="252" w:before="0" w:after="16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lt-LT" w:eastAsia="en-US" w:bidi="ar-SA"/>
    </w:rPr>
  </w:style>
  <w:style w:type="paragraph" w:styleId="Standard" w:customStyle="1">
    <w:name w:val="Standard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00000A"/>
      <w:kern w:val="0"/>
      <w:sz w:val="24"/>
      <w:szCs w:val="24"/>
      <w:lang w:val="lt-LT" w:eastAsia="zh-CN" w:bidi="hi-IN"/>
    </w:rPr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TableHeading" w:customStyle="1">
    <w:name w:val="Table Heading"/>
    <w:basedOn w:val="TableContents"/>
    <w:qFormat/>
    <w:pPr>
      <w:jc w:val="center"/>
    </w:pPr>
    <w:rPr>
      <w:b/>
      <w:bCs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lt-LT" w:eastAsia="zh-CN" w:bidi="hi-IN"/>
    </w:rPr>
  </w:style>
  <w:style w:type="paragraph" w:styleId="Standard2">
    <w:name w:val="Standard2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SimSun" w:cs="Arial"/>
      <w:color w:val="000000"/>
      <w:kern w:val="2"/>
      <w:sz w:val="24"/>
      <w:szCs w:val="24"/>
      <w:lang w:val="lt-L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List51" w:customStyle="1">
    <w:name w:val="List 5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B520F782BD24BBDF3D5A7F16DC03D" ma:contentTypeVersion="11" ma:contentTypeDescription="Create a new document." ma:contentTypeScope="" ma:versionID="5a9f2df136605aa0ed0f56a84c66e483">
  <xsd:schema xmlns:xsd="http://www.w3.org/2001/XMLSchema" xmlns:xs="http://www.w3.org/2001/XMLSchema" xmlns:p="http://schemas.microsoft.com/office/2006/metadata/properties" xmlns:ns2="6fb1b412-a9ce-448e-82cd-dd218b27c698" xmlns:ns3="54090796-f4d5-497f-bad5-90d16db5e868" targetNamespace="http://schemas.microsoft.com/office/2006/metadata/properties" ma:root="true" ma:fieldsID="9359ab13f8263c65bfd5890f50bffc99" ns2:_="" ns3:_="">
    <xsd:import namespace="6fb1b412-a9ce-448e-82cd-dd218b27c698"/>
    <xsd:import namespace="54090796-f4d5-497f-bad5-90d16db5e8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b1b412-a9ce-448e-82cd-dd218b27c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90796-f4d5-497f-bad5-90d16db5e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C71D48-E8D6-4DE7-BA18-09A8DB619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b1b412-a9ce-448e-82cd-dd218b27c698"/>
    <ds:schemaRef ds:uri="54090796-f4d5-497f-bad5-90d16db5e8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0B3772-871C-4233-AC79-D579C446A5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04C7D6-0954-42C9-A267-8A53FE1B23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LibreOffice/24.2.0.3$Windows_X86_64 LibreOffice_project/da48488a73ddd66ea24cf16bbc4f7b9c08e9bea1</Application>
  <AppVersion>15.0000</AppVersion>
  <Pages>3</Pages>
  <Words>442</Words>
  <Characters>2555</Characters>
  <CharactersWithSpaces>2885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2025-06-11T11:31:00Z</dcterms:created>
  <dc:creator>Arūnė Andrulionienė</dc:creator>
  <dc:description/>
  <dc:language>lt-LT</dc:language>
  <cp:lastModifiedBy/>
  <dcterms:modified xsi:type="dcterms:W3CDTF">2026-01-06T09:20:31Z</dcterms:modified>
  <cp:revision>9</cp:revision>
  <dc:subject/>
  <dc:title>Viešojo pirkimo „[......]“ atviro konkurso sąlygos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0x01010013DB520F782BD24BBDF3D5A7F16DC03D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